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5B" w:rsidRPr="00B5575B" w:rsidRDefault="00B5575B" w:rsidP="00B557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575B">
        <w:rPr>
          <w:rFonts w:ascii="Times New Roman" w:hAnsi="Times New Roman" w:cs="Times New Roman"/>
          <w:b/>
          <w:sz w:val="24"/>
          <w:szCs w:val="24"/>
        </w:rPr>
        <w:t>Кетова О.Г.</w:t>
      </w:r>
    </w:p>
    <w:p w:rsidR="00B5575B" w:rsidRPr="00B5575B" w:rsidRDefault="00B5575B" w:rsidP="004B64D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5575B">
        <w:rPr>
          <w:rFonts w:ascii="Times New Roman" w:hAnsi="Times New Roman" w:cs="Times New Roman"/>
          <w:i/>
          <w:sz w:val="24"/>
          <w:szCs w:val="24"/>
        </w:rPr>
        <w:t>ФГКОУ «Пермское суворовское военное училище МО РФ» пгт Звездный</w:t>
      </w:r>
    </w:p>
    <w:p w:rsidR="00B5575B" w:rsidRDefault="00B5575B" w:rsidP="007372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75B">
        <w:rPr>
          <w:rFonts w:ascii="Times New Roman" w:hAnsi="Times New Roman" w:cs="Times New Roman"/>
          <w:b/>
          <w:sz w:val="24"/>
          <w:szCs w:val="24"/>
        </w:rPr>
        <w:t>К вопросу о современных формах представления информации на уроках литературы</w:t>
      </w:r>
    </w:p>
    <w:p w:rsidR="00B5575B" w:rsidRDefault="00B5575B" w:rsidP="004B64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75B">
        <w:rPr>
          <w:rFonts w:ascii="Times New Roman" w:hAnsi="Times New Roman" w:cs="Times New Roman"/>
          <w:sz w:val="24"/>
          <w:szCs w:val="24"/>
        </w:rPr>
        <w:t>Стандарт нового поколения для основного общего образования определяет два подхода к организации учебной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компетентностный и деятельностный. </w:t>
      </w:r>
      <w:r w:rsidR="0073722B">
        <w:rPr>
          <w:rFonts w:ascii="Times New Roman" w:hAnsi="Times New Roman" w:cs="Times New Roman"/>
          <w:sz w:val="24"/>
          <w:szCs w:val="24"/>
        </w:rPr>
        <w:t>Системно-деятельностный подход определяет необходимость представления нового материала через развертывание последовательности учебных задач, моделирования изучаемых процессов, использования различных источников информации, предполагает орган</w:t>
      </w:r>
      <w:r w:rsidR="00706FE0">
        <w:rPr>
          <w:rFonts w:ascii="Times New Roman" w:hAnsi="Times New Roman" w:cs="Times New Roman"/>
          <w:sz w:val="24"/>
          <w:szCs w:val="24"/>
        </w:rPr>
        <w:t>изацию учебного сотрудничества.</w:t>
      </w:r>
      <w:r w:rsidR="00A62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Интерактивные приемы как нельзя лучше способствуют реализации системно-деятельностного подхода на уроках литературы.</w:t>
      </w:r>
      <w:r w:rsidR="004B64D2" w:rsidRPr="004B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Интерактивные приемы в современном образовании приобретают все большую популярность, так как не только учат структурировать информацию, развивают познавательную и информационную компетенции, но и повышают мотивацию учащихся. </w:t>
      </w:r>
    </w:p>
    <w:p w:rsidR="00B5575B" w:rsidRDefault="00B5575B" w:rsidP="00A62A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интерактивностью понимается «диалогическое взаимодействие, организованное программно-аппаратными средствами через символьно-графический интерфейс художественного </w:t>
      </w:r>
      <w:r w:rsidR="0073722B">
        <w:rPr>
          <w:rFonts w:ascii="Times New Roman" w:hAnsi="Times New Roman" w:cs="Times New Roman"/>
          <w:sz w:val="24"/>
          <w:szCs w:val="24"/>
        </w:rPr>
        <w:t>цифрового экранного произведения», где «ключевой задачей является погружение зрителей в заданное автором пространство».</w:t>
      </w:r>
      <w:r w:rsidR="00A62A15">
        <w:rPr>
          <w:rFonts w:ascii="Times New Roman" w:hAnsi="Times New Roman" w:cs="Times New Roman"/>
          <w:sz w:val="24"/>
          <w:szCs w:val="24"/>
        </w:rPr>
        <w:t xml:space="preserve"> </w:t>
      </w:r>
      <w:r w:rsidR="00C93048">
        <w:rPr>
          <w:rFonts w:ascii="Times New Roman" w:hAnsi="Times New Roman" w:cs="Times New Roman"/>
          <w:sz w:val="24"/>
          <w:szCs w:val="24"/>
        </w:rPr>
        <w:t>(Чичканов Е.С. Интерактивность как форма диалога в пространстве цифрового экранног</w:t>
      </w:r>
      <w:r w:rsidR="00C5748A">
        <w:rPr>
          <w:rFonts w:ascii="Times New Roman" w:hAnsi="Times New Roman" w:cs="Times New Roman"/>
          <w:sz w:val="24"/>
          <w:szCs w:val="24"/>
        </w:rPr>
        <w:t>о произведения: СПб.,2011</w:t>
      </w:r>
      <w:r w:rsidR="0073722B">
        <w:rPr>
          <w:rFonts w:ascii="Times New Roman" w:hAnsi="Times New Roman" w:cs="Times New Roman"/>
          <w:sz w:val="24"/>
          <w:szCs w:val="24"/>
        </w:rPr>
        <w:t>) Нетрудно заметить тесную связь интерактивности и системно-деятельностного подхода, заключающуюся в представлении результатов учебной деятельности в виде интерактивных медиапродуктов через организацию учебного сотрудничества.</w:t>
      </w:r>
    </w:p>
    <w:p w:rsidR="0073722B" w:rsidRDefault="0073722B" w:rsidP="00A62A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интерактивным медиапродуктам т</w:t>
      </w:r>
      <w:r w:rsidR="004B64D2">
        <w:rPr>
          <w:rFonts w:ascii="Times New Roman" w:hAnsi="Times New Roman" w:cs="Times New Roman"/>
          <w:sz w:val="24"/>
          <w:szCs w:val="24"/>
        </w:rPr>
        <w:t>радиционно относят презентацию,</w:t>
      </w:r>
      <w:r w:rsidR="004B64D2" w:rsidRPr="004B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сайт, </w:t>
      </w:r>
      <w:r w:rsidR="00706FE0">
        <w:rPr>
          <w:rFonts w:ascii="Times New Roman" w:hAnsi="Times New Roman" w:cs="Times New Roman"/>
          <w:sz w:val="24"/>
          <w:szCs w:val="24"/>
        </w:rPr>
        <w:t xml:space="preserve">мультимедийный постер. Один из </w:t>
      </w:r>
      <w:r>
        <w:rPr>
          <w:rFonts w:ascii="Times New Roman" w:hAnsi="Times New Roman" w:cs="Times New Roman"/>
          <w:sz w:val="24"/>
          <w:szCs w:val="24"/>
        </w:rPr>
        <w:t>таких медиапродуктов</w:t>
      </w:r>
      <w:r w:rsidR="00706FE0" w:rsidRPr="00706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06FE0" w:rsidRPr="00706FE0">
        <w:rPr>
          <w:rFonts w:ascii="Times New Roman" w:hAnsi="Times New Roman" w:cs="Times New Roman"/>
          <w:sz w:val="24"/>
          <w:szCs w:val="24"/>
        </w:rPr>
        <w:t xml:space="preserve"> </w:t>
      </w:r>
      <w:r w:rsidRPr="00706FE0">
        <w:rPr>
          <w:rFonts w:ascii="Times New Roman" w:hAnsi="Times New Roman" w:cs="Times New Roman"/>
          <w:b/>
          <w:sz w:val="24"/>
          <w:szCs w:val="24"/>
        </w:rPr>
        <w:t>таймлайн</w:t>
      </w:r>
      <w:r w:rsidR="00706FE0">
        <w:rPr>
          <w:rFonts w:ascii="Times New Roman" w:hAnsi="Times New Roman" w:cs="Times New Roman"/>
          <w:sz w:val="24"/>
          <w:szCs w:val="24"/>
        </w:rPr>
        <w:t xml:space="preserve"> (от англ. </w:t>
      </w:r>
      <w:r w:rsidR="00706FE0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706FE0" w:rsidRPr="00706FE0">
        <w:rPr>
          <w:rFonts w:ascii="Times New Roman" w:hAnsi="Times New Roman" w:cs="Times New Roman"/>
          <w:sz w:val="24"/>
          <w:szCs w:val="24"/>
        </w:rPr>
        <w:t xml:space="preserve"> – </w:t>
      </w:r>
      <w:r w:rsidR="00706FE0">
        <w:rPr>
          <w:rFonts w:ascii="Times New Roman" w:hAnsi="Times New Roman" w:cs="Times New Roman"/>
          <w:sz w:val="24"/>
          <w:szCs w:val="24"/>
        </w:rPr>
        <w:t xml:space="preserve">время и </w:t>
      </w:r>
      <w:r w:rsidR="00706FE0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706FE0" w:rsidRPr="00706FE0">
        <w:rPr>
          <w:rFonts w:ascii="Times New Roman" w:hAnsi="Times New Roman" w:cs="Times New Roman"/>
          <w:sz w:val="24"/>
          <w:szCs w:val="24"/>
        </w:rPr>
        <w:t xml:space="preserve"> – </w:t>
      </w:r>
      <w:r w:rsidR="00706FE0">
        <w:rPr>
          <w:rFonts w:ascii="Times New Roman" w:hAnsi="Times New Roman" w:cs="Times New Roman"/>
          <w:sz w:val="24"/>
          <w:szCs w:val="24"/>
        </w:rPr>
        <w:t xml:space="preserve">линия) – линия времени. Это «линейка» с нанесенными на ней датами, событиями, а в литературе – периодами  творческой биографии писателя. На сегодняшний день в сети Интернет существуют англоязычные веб-сервисы </w:t>
      </w:r>
      <w:hyperlink r:id="rId5" w:history="1">
        <w:r w:rsidR="00706FE0" w:rsidRPr="002871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06FE0" w:rsidRPr="00706FE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06FE0" w:rsidRPr="002871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timetoast</w:t>
        </w:r>
        <w:r w:rsidR="00706FE0" w:rsidRPr="00706FE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06FE0" w:rsidRPr="002871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706FE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706FE0" w:rsidRPr="002871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06FE0" w:rsidRPr="002871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06FE0" w:rsidRPr="002871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timeRime</w:t>
        </w:r>
      </w:hyperlink>
      <w:r w:rsidR="00706FE0">
        <w:rPr>
          <w:rFonts w:ascii="Times New Roman" w:hAnsi="Times New Roman" w:cs="Times New Roman"/>
          <w:sz w:val="24"/>
          <w:szCs w:val="24"/>
        </w:rPr>
        <w:t xml:space="preserve">, но подобных русскоязычных сервисов на сегодняшний день нет. </w:t>
      </w:r>
    </w:p>
    <w:p w:rsidR="004B64D2" w:rsidRDefault="00706FE0" w:rsidP="004B64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Приведем пример использования таймлайна в преподавании литературы при изучении жизни и творчества А.С.Пушкина</w:t>
      </w:r>
      <w:r w:rsidR="00E70316">
        <w:rPr>
          <w:rFonts w:ascii="Times New Roman" w:hAnsi="Times New Roman" w:cs="Times New Roman"/>
          <w:sz w:val="24"/>
          <w:szCs w:val="24"/>
        </w:rPr>
        <w:t xml:space="preserve"> в 9 классе</w:t>
      </w:r>
      <w:r>
        <w:rPr>
          <w:rFonts w:ascii="Times New Roman" w:hAnsi="Times New Roman" w:cs="Times New Roman"/>
          <w:sz w:val="24"/>
          <w:szCs w:val="24"/>
        </w:rPr>
        <w:t xml:space="preserve">. Одним из результатов освоения учебного предмета «Литература» является знание основных фактов жизненного и творческого пути великих писателей и поэтов. При традиционном обучении педагог рассказывает о жизни и творчестве писателя, в лучшем случае сопровождая свой рассказ мультимедийной презентацией. </w:t>
      </w:r>
      <w:r w:rsidR="00A62A15">
        <w:rPr>
          <w:rFonts w:ascii="Times New Roman" w:hAnsi="Times New Roman" w:cs="Times New Roman"/>
          <w:sz w:val="24"/>
          <w:szCs w:val="24"/>
        </w:rPr>
        <w:t xml:space="preserve">Системно-деятельностный подход предполагает, что знания обучающиеся должны добывать самостоятельно. На первом уроке, посвященном творчеству Пушкина, обучающимся была предложена таблица с периодизацией жизни и творчества великого поэта и техническое задание: </w:t>
      </w:r>
    </w:p>
    <w:p w:rsidR="004B64D2" w:rsidRPr="004B64D2" w:rsidRDefault="004B64D2" w:rsidP="004B64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4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1.Составьте хронологическую таблицу жизни и творчества поэта, привлекая материал учебника, энциклопедий и ЭОР </w:t>
      </w:r>
      <w:hyperlink r:id="rId7" w:history="1"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litra</w:t>
        </w:r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Pr="004B64D2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8" w:history="1"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bibliotekar</w:t>
        </w:r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Pr="004B64D2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9" w:history="1"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hrono</w:t>
        </w:r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Pr="004B64D2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0" w:history="1"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veselajashkola</w:t>
        </w:r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Pr="004B64D2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1" w:history="1"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kostyor</w:t>
        </w:r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4B64D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  <w:r w:rsidRPr="004B64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B64D2">
        <w:rPr>
          <w:rFonts w:ascii="Times New Roman" w:hAnsi="Times New Roman" w:cs="Times New Roman"/>
          <w:b/>
          <w:sz w:val="24"/>
          <w:szCs w:val="24"/>
        </w:rPr>
        <w:t xml:space="preserve"> материалы Википедии.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3222"/>
        <w:gridCol w:w="3118"/>
        <w:gridCol w:w="3402"/>
      </w:tblGrid>
      <w:tr w:rsidR="004B64D2" w:rsidRPr="004B64D2" w:rsidTr="004B64D2"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4D2" w:rsidRPr="004B64D2" w:rsidRDefault="004B64D2" w:rsidP="004B64D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4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периоды жизни и творчества/</w:t>
            </w:r>
            <w:r w:rsidRPr="004B64D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годы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D2" w:rsidRPr="004B64D2" w:rsidRDefault="004B64D2" w:rsidP="004B64D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4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Характерные черты периода/События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4D2" w:rsidRPr="004B64D2" w:rsidRDefault="004B64D2" w:rsidP="004B64D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4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Наиболее значительные произведения</w:t>
            </w:r>
          </w:p>
        </w:tc>
      </w:tr>
      <w:tr w:rsidR="004B64D2" w:rsidRPr="004B64D2" w:rsidTr="004B64D2">
        <w:trPr>
          <w:trHeight w:val="351"/>
        </w:trPr>
        <w:tc>
          <w:tcPr>
            <w:tcW w:w="3222" w:type="dxa"/>
          </w:tcPr>
          <w:p w:rsidR="004B64D2" w:rsidRPr="004B64D2" w:rsidRDefault="004B64D2" w:rsidP="004B64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D2">
              <w:rPr>
                <w:rFonts w:ascii="Times New Roman" w:hAnsi="Times New Roman" w:cs="Times New Roman"/>
                <w:sz w:val="24"/>
                <w:szCs w:val="24"/>
              </w:rPr>
              <w:t>Детство поэта</w:t>
            </w:r>
          </w:p>
        </w:tc>
        <w:tc>
          <w:tcPr>
            <w:tcW w:w="3118" w:type="dxa"/>
          </w:tcPr>
          <w:p w:rsidR="004B64D2" w:rsidRPr="004B64D2" w:rsidRDefault="004B64D2" w:rsidP="004B64D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64D2" w:rsidRPr="004B64D2" w:rsidRDefault="004B64D2" w:rsidP="004B64D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4D2" w:rsidRPr="004B64D2" w:rsidTr="004B64D2">
        <w:trPr>
          <w:trHeight w:val="343"/>
        </w:trPr>
        <w:tc>
          <w:tcPr>
            <w:tcW w:w="3222" w:type="dxa"/>
          </w:tcPr>
          <w:p w:rsidR="004B64D2" w:rsidRPr="004B64D2" w:rsidRDefault="004B64D2" w:rsidP="004B64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D2">
              <w:rPr>
                <w:rFonts w:ascii="Times New Roman" w:hAnsi="Times New Roman" w:cs="Times New Roman"/>
                <w:sz w:val="24"/>
                <w:szCs w:val="24"/>
              </w:rPr>
              <w:t>Лицейский период</w:t>
            </w:r>
          </w:p>
        </w:tc>
        <w:tc>
          <w:tcPr>
            <w:tcW w:w="3118" w:type="dxa"/>
          </w:tcPr>
          <w:p w:rsidR="004B64D2" w:rsidRPr="004B64D2" w:rsidRDefault="004B64D2" w:rsidP="004B64D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64D2" w:rsidRPr="004B64D2" w:rsidRDefault="004B64D2" w:rsidP="004B64D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4D2" w:rsidRPr="004B64D2" w:rsidTr="004B64D2">
        <w:trPr>
          <w:trHeight w:val="343"/>
        </w:trPr>
        <w:tc>
          <w:tcPr>
            <w:tcW w:w="3222" w:type="dxa"/>
          </w:tcPr>
          <w:p w:rsidR="004B64D2" w:rsidRPr="004B64D2" w:rsidRDefault="004B64D2" w:rsidP="004B64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D2">
              <w:rPr>
                <w:rFonts w:ascii="Times New Roman" w:hAnsi="Times New Roman" w:cs="Times New Roman"/>
                <w:sz w:val="24"/>
                <w:szCs w:val="24"/>
              </w:rPr>
              <w:t>Петербургский период</w:t>
            </w:r>
          </w:p>
        </w:tc>
        <w:tc>
          <w:tcPr>
            <w:tcW w:w="3118" w:type="dxa"/>
          </w:tcPr>
          <w:p w:rsidR="004B64D2" w:rsidRPr="004B64D2" w:rsidRDefault="004B64D2" w:rsidP="004B64D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64D2" w:rsidRPr="004B64D2" w:rsidRDefault="004B64D2" w:rsidP="004B64D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4D2" w:rsidRPr="004B64D2" w:rsidTr="004B64D2">
        <w:trPr>
          <w:trHeight w:val="207"/>
        </w:trPr>
        <w:tc>
          <w:tcPr>
            <w:tcW w:w="3222" w:type="dxa"/>
          </w:tcPr>
          <w:p w:rsidR="004B64D2" w:rsidRPr="004B64D2" w:rsidRDefault="004B64D2" w:rsidP="004B64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D2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B64D2">
              <w:rPr>
                <w:rFonts w:ascii="Times New Roman" w:hAnsi="Times New Roman" w:cs="Times New Roman"/>
                <w:sz w:val="24"/>
                <w:szCs w:val="24"/>
              </w:rPr>
              <w:t>жной ссылки</w:t>
            </w:r>
          </w:p>
        </w:tc>
        <w:tc>
          <w:tcPr>
            <w:tcW w:w="3118" w:type="dxa"/>
          </w:tcPr>
          <w:p w:rsidR="004B64D2" w:rsidRPr="004B64D2" w:rsidRDefault="004B64D2" w:rsidP="004B64D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64D2" w:rsidRPr="004B64D2" w:rsidRDefault="004B64D2" w:rsidP="004B64D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4D2" w:rsidRPr="004B64D2" w:rsidTr="004B64D2">
        <w:trPr>
          <w:trHeight w:val="341"/>
        </w:trPr>
        <w:tc>
          <w:tcPr>
            <w:tcW w:w="3222" w:type="dxa"/>
          </w:tcPr>
          <w:p w:rsidR="004B64D2" w:rsidRPr="004B64D2" w:rsidRDefault="004B64D2" w:rsidP="004B64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D2">
              <w:rPr>
                <w:rFonts w:ascii="Times New Roman" w:hAnsi="Times New Roman" w:cs="Times New Roman"/>
                <w:sz w:val="24"/>
                <w:szCs w:val="24"/>
              </w:rPr>
              <w:t>Ссылка в Михайловское</w:t>
            </w:r>
          </w:p>
        </w:tc>
        <w:tc>
          <w:tcPr>
            <w:tcW w:w="3118" w:type="dxa"/>
          </w:tcPr>
          <w:p w:rsidR="004B64D2" w:rsidRPr="004B64D2" w:rsidRDefault="004B64D2" w:rsidP="004B64D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64D2" w:rsidRPr="004B64D2" w:rsidRDefault="004B64D2" w:rsidP="004B64D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4D2" w:rsidRPr="004B64D2" w:rsidTr="004B64D2">
        <w:trPr>
          <w:trHeight w:val="772"/>
        </w:trPr>
        <w:tc>
          <w:tcPr>
            <w:tcW w:w="3222" w:type="dxa"/>
          </w:tcPr>
          <w:p w:rsidR="004B64D2" w:rsidRPr="004B64D2" w:rsidRDefault="004B64D2" w:rsidP="004B64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после ссылки</w:t>
            </w:r>
            <w:r w:rsidRPr="004B64D2">
              <w:rPr>
                <w:rFonts w:ascii="Times New Roman" w:hAnsi="Times New Roman" w:cs="Times New Roman"/>
                <w:sz w:val="24"/>
                <w:szCs w:val="24"/>
              </w:rPr>
              <w:t>, Болдинская осень</w:t>
            </w:r>
          </w:p>
        </w:tc>
        <w:tc>
          <w:tcPr>
            <w:tcW w:w="3118" w:type="dxa"/>
          </w:tcPr>
          <w:p w:rsidR="004B64D2" w:rsidRPr="004B64D2" w:rsidRDefault="004B64D2" w:rsidP="004B64D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64D2" w:rsidRPr="004B64D2" w:rsidRDefault="004B64D2" w:rsidP="004B64D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4D2" w:rsidRPr="004B64D2" w:rsidTr="004B64D2">
        <w:trPr>
          <w:trHeight w:val="358"/>
        </w:trPr>
        <w:tc>
          <w:tcPr>
            <w:tcW w:w="3222" w:type="dxa"/>
          </w:tcPr>
          <w:p w:rsidR="004B64D2" w:rsidRPr="004B64D2" w:rsidRDefault="004B64D2" w:rsidP="004B64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D2">
              <w:rPr>
                <w:rFonts w:ascii="Times New Roman" w:hAnsi="Times New Roman" w:cs="Times New Roman"/>
                <w:sz w:val="24"/>
                <w:szCs w:val="24"/>
              </w:rPr>
              <w:t>Последние годы жизни</w:t>
            </w:r>
          </w:p>
        </w:tc>
        <w:tc>
          <w:tcPr>
            <w:tcW w:w="3118" w:type="dxa"/>
          </w:tcPr>
          <w:p w:rsidR="004B64D2" w:rsidRPr="004B64D2" w:rsidRDefault="004B64D2" w:rsidP="004B64D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64D2" w:rsidRPr="004B64D2" w:rsidRDefault="004B64D2" w:rsidP="004B64D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4D2" w:rsidRPr="004B64D2" w:rsidRDefault="004B64D2" w:rsidP="004B6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4D2">
        <w:rPr>
          <w:rFonts w:ascii="Times New Roman" w:hAnsi="Times New Roman" w:cs="Times New Roman"/>
          <w:b/>
          <w:sz w:val="24"/>
          <w:szCs w:val="24"/>
        </w:rPr>
        <w:t xml:space="preserve">2.Представьте материал таблицы в формате Таймлайн в программе </w:t>
      </w:r>
      <w:r w:rsidRPr="004B64D2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4B6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4D2">
        <w:rPr>
          <w:rFonts w:ascii="Times New Roman" w:hAnsi="Times New Roman" w:cs="Times New Roman"/>
          <w:b/>
          <w:sz w:val="24"/>
          <w:szCs w:val="24"/>
          <w:lang w:val="en-US"/>
        </w:rPr>
        <w:t>PP</w:t>
      </w:r>
      <w:r w:rsidRPr="004B64D2">
        <w:rPr>
          <w:rFonts w:ascii="Times New Roman" w:hAnsi="Times New Roman" w:cs="Times New Roman"/>
          <w:b/>
          <w:sz w:val="24"/>
          <w:szCs w:val="24"/>
        </w:rPr>
        <w:t xml:space="preserve"> и разместите в папке </w:t>
      </w:r>
      <w:r w:rsidRPr="004B64D2">
        <w:rPr>
          <w:rFonts w:ascii="Times New Roman" w:hAnsi="Times New Roman" w:cs="Times New Roman"/>
          <w:b/>
          <w:sz w:val="24"/>
          <w:szCs w:val="24"/>
          <w:lang w:val="en-US"/>
        </w:rPr>
        <w:t>STUD</w:t>
      </w:r>
      <w:r w:rsidRPr="004B64D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Литература–</w:t>
      </w:r>
      <w:r w:rsidRPr="004B64D2">
        <w:rPr>
          <w:rFonts w:ascii="Times New Roman" w:hAnsi="Times New Roman" w:cs="Times New Roman"/>
          <w:b/>
          <w:sz w:val="24"/>
          <w:szCs w:val="24"/>
        </w:rPr>
        <w:t>9Б(9В), назвав слайд презентаци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B64D2">
        <w:rPr>
          <w:rFonts w:ascii="Times New Roman" w:hAnsi="Times New Roman" w:cs="Times New Roman"/>
          <w:b/>
          <w:sz w:val="24"/>
          <w:szCs w:val="24"/>
        </w:rPr>
        <w:t xml:space="preserve"> «ТЛ_Фамилии»</w:t>
      </w:r>
    </w:p>
    <w:p w:rsidR="00A62A15" w:rsidRDefault="00A62A15" w:rsidP="00A62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Образцы таймлайнов, выполненные в программе </w:t>
      </w:r>
      <w:r w:rsidRPr="00A62A15">
        <w:rPr>
          <w:rFonts w:ascii="Times New Roman" w:hAnsi="Times New Roman" w:cs="Times New Roman"/>
          <w:sz w:val="24"/>
          <w:szCs w:val="24"/>
          <w:lang w:val="en-US"/>
        </w:rPr>
        <w:t>Micro</w:t>
      </w:r>
      <w:r w:rsidR="00C930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62A15">
        <w:rPr>
          <w:rFonts w:ascii="Times New Roman" w:hAnsi="Times New Roman" w:cs="Times New Roman"/>
          <w:sz w:val="24"/>
          <w:szCs w:val="24"/>
          <w:lang w:val="en-US"/>
        </w:rPr>
        <w:t>oft</w:t>
      </w:r>
      <w:r w:rsidRPr="00A62A15">
        <w:rPr>
          <w:rFonts w:ascii="Times New Roman" w:hAnsi="Times New Roman" w:cs="Times New Roman"/>
          <w:sz w:val="24"/>
          <w:szCs w:val="24"/>
        </w:rPr>
        <w:t xml:space="preserve"> </w:t>
      </w:r>
      <w:r w:rsidRPr="00A62A15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>
        <w:rPr>
          <w:rFonts w:ascii="Times New Roman" w:hAnsi="Times New Roman" w:cs="Times New Roman"/>
          <w:sz w:val="24"/>
          <w:szCs w:val="24"/>
        </w:rPr>
        <w:t xml:space="preserve">, были размещены на сетевом диске ПСВУ. Сначала обучающиеся должны были заполнить таблицу, для работы с которой они могли использовать ресурсы сети Интернет, учебник, энциклопедии. И только на основании таблицы, отобрав необходимый материал, обучающиеся составляли свои таймлайны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Micro</w:t>
      </w:r>
      <w:r w:rsidR="00C93048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oft</w:t>
      </w:r>
      <w:r w:rsidRPr="00A62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E70316">
        <w:rPr>
          <w:rFonts w:ascii="Times New Roman" w:hAnsi="Times New Roman" w:cs="Times New Roman"/>
          <w:sz w:val="24"/>
          <w:szCs w:val="24"/>
        </w:rPr>
        <w:t>. Работа по составлению таймлайна была организована в парах, так как обучающиеся впервые выполняли подобное задание. Н</w:t>
      </w:r>
      <w:r w:rsidR="00C5748A">
        <w:rPr>
          <w:rFonts w:ascii="Times New Roman" w:hAnsi="Times New Roman" w:cs="Times New Roman"/>
          <w:sz w:val="24"/>
          <w:szCs w:val="24"/>
        </w:rPr>
        <w:t>а</w:t>
      </w:r>
      <w:r w:rsidR="00E70316">
        <w:rPr>
          <w:rFonts w:ascii="Times New Roman" w:hAnsi="Times New Roman" w:cs="Times New Roman"/>
          <w:sz w:val="24"/>
          <w:szCs w:val="24"/>
        </w:rPr>
        <w:t xml:space="preserve"> свои «линейки» обучающиеся нанесли основные периоды жизни и творчества Пушкина (центр таймлайна), основные события этого периода и наиболее значимые произведения.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E70316" w:rsidTr="00E70316">
        <w:trPr>
          <w:trHeight w:val="3200"/>
        </w:trPr>
        <w:tc>
          <w:tcPr>
            <w:tcW w:w="9855" w:type="dxa"/>
          </w:tcPr>
          <w:p w:rsidR="00E70316" w:rsidRDefault="00E70316" w:rsidP="00A62A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E17C299" wp14:editId="70915580">
                  <wp:simplePos x="0" y="0"/>
                  <wp:positionH relativeFrom="margin">
                    <wp:posOffset>1406106</wp:posOffset>
                  </wp:positionH>
                  <wp:positionV relativeFrom="margin">
                    <wp:posOffset>77637</wp:posOffset>
                  </wp:positionV>
                  <wp:extent cx="3218815" cy="1804670"/>
                  <wp:effectExtent l="0" t="0" r="635" b="508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815" cy="1804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E70316" w:rsidTr="00E70316">
        <w:trPr>
          <w:trHeight w:val="411"/>
        </w:trPr>
        <w:tc>
          <w:tcPr>
            <w:tcW w:w="9855" w:type="dxa"/>
          </w:tcPr>
          <w:p w:rsidR="00E70316" w:rsidRPr="00E70316" w:rsidRDefault="00E70316" w:rsidP="00E7031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E70316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Рис.1 </w:t>
            </w:r>
            <w:r w:rsidRPr="00E703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Скриншот таймлайна</w:t>
            </w:r>
            <w:r w:rsidR="00904F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«Жизнь и творчество А.С.Пушкина</w:t>
            </w:r>
            <w:r w:rsidR="004B64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</w:p>
        </w:tc>
      </w:tr>
    </w:tbl>
    <w:p w:rsidR="00B5575B" w:rsidRDefault="00E70316" w:rsidP="004B64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4B64D2">
        <w:rPr>
          <w:rFonts w:ascii="Times New Roman" w:hAnsi="Times New Roman" w:cs="Times New Roman"/>
          <w:sz w:val="24"/>
          <w:szCs w:val="24"/>
        </w:rPr>
        <w:t xml:space="preserve">пример использования таймлайна </w:t>
      </w:r>
      <w:r>
        <w:rPr>
          <w:rFonts w:ascii="Times New Roman" w:hAnsi="Times New Roman" w:cs="Times New Roman"/>
          <w:sz w:val="24"/>
          <w:szCs w:val="24"/>
        </w:rPr>
        <w:t>при изучении творчества А.С.Пушкина. Анализируя главу 1 романа в стихах «Евгений Онегин», мы увидели, как проводит время главный герой, его каждодневную «однообразную и пеструю» жизнь. И так родилась идея создания таймлайна «День Онегина», в котором, в том числе и с помощью иллюстраций, представлена жизнь главного героя.</w:t>
      </w:r>
    </w:p>
    <w:tbl>
      <w:tblPr>
        <w:tblStyle w:val="a4"/>
        <w:tblW w:w="9497" w:type="dxa"/>
        <w:tblInd w:w="534" w:type="dxa"/>
        <w:tblLook w:val="04A0" w:firstRow="1" w:lastRow="0" w:firstColumn="1" w:lastColumn="0" w:noHBand="0" w:noVBand="1"/>
      </w:tblPr>
      <w:tblGrid>
        <w:gridCol w:w="9497"/>
      </w:tblGrid>
      <w:tr w:rsidR="00E70316" w:rsidTr="00904FFF">
        <w:trPr>
          <w:trHeight w:val="3060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E70316" w:rsidRDefault="00E70316" w:rsidP="00A62A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B438A14" wp14:editId="0914E2C2">
                  <wp:simplePos x="0" y="0"/>
                  <wp:positionH relativeFrom="margin">
                    <wp:posOffset>1287145</wp:posOffset>
                  </wp:positionH>
                  <wp:positionV relativeFrom="margin">
                    <wp:posOffset>92710</wp:posOffset>
                  </wp:positionV>
                  <wp:extent cx="3237230" cy="1819910"/>
                  <wp:effectExtent l="0" t="0" r="1270" b="889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32" r="1332"/>
                          <a:stretch/>
                        </pic:blipFill>
                        <pic:spPr bwMode="auto">
                          <a:xfrm>
                            <a:off x="0" y="0"/>
                            <a:ext cx="3237230" cy="1819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E70316" w:rsidTr="00904FFF">
        <w:trPr>
          <w:trHeight w:val="415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E70316" w:rsidRDefault="00E70316" w:rsidP="00E703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16">
              <w:rPr>
                <w:rFonts w:ascii="Times New Roman" w:hAnsi="Times New Roman" w:cs="Times New Roman"/>
                <w:i/>
                <w:sz w:val="24"/>
                <w:szCs w:val="24"/>
              </w:rPr>
              <w:t>Рис.2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Скриншот таймлайна «День Онегина»</w:t>
            </w:r>
          </w:p>
        </w:tc>
      </w:tr>
      <w:tr w:rsidR="00E70316" w:rsidTr="00904FFF">
        <w:trPr>
          <w:trHeight w:val="2544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E70316" w:rsidRDefault="00904FFF" w:rsidP="00A62A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E24D9B3" wp14:editId="06C06300">
                  <wp:simplePos x="0" y="0"/>
                  <wp:positionH relativeFrom="margin">
                    <wp:posOffset>1252220</wp:posOffset>
                  </wp:positionH>
                  <wp:positionV relativeFrom="margin">
                    <wp:posOffset>116840</wp:posOffset>
                  </wp:positionV>
                  <wp:extent cx="3467735" cy="1535430"/>
                  <wp:effectExtent l="0" t="0" r="0" b="762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76" r="1942" b="15398"/>
                          <a:stretch/>
                        </pic:blipFill>
                        <pic:spPr bwMode="auto">
                          <a:xfrm>
                            <a:off x="0" y="0"/>
                            <a:ext cx="3467735" cy="1535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0316" w:rsidTr="00904FFF">
        <w:trPr>
          <w:trHeight w:val="355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E70316" w:rsidRDefault="00904FFF" w:rsidP="00904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FF">
              <w:rPr>
                <w:rFonts w:ascii="Times New Roman" w:hAnsi="Times New Roman" w:cs="Times New Roman"/>
                <w:i/>
                <w:sz w:val="24"/>
                <w:szCs w:val="24"/>
              </w:rPr>
              <w:t>Рис.3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Скриншот таймлайна «День Онегина»</w:t>
            </w:r>
          </w:p>
        </w:tc>
      </w:tr>
    </w:tbl>
    <w:p w:rsidR="00E70316" w:rsidRPr="00B5575B" w:rsidRDefault="00E70316" w:rsidP="00A62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EAA" w:rsidRDefault="00904FFF" w:rsidP="00E346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уроках литературы, изучая творчество А.С.Пушкина, мы возвращаемся в той или иной степени к этапам жизненного пути поэта: при изучении лирики, при изучении романа «Евгений Онегин», в котором  А.С.Пушкин не раз намекает на обстоятельства своей жизни, например, «…но вреден север для меня». Обучающиеся  после самостоятельного изучения жизни и творчества поэта, после визуализации этапов жизненного и творческого пути в форме таймлайна с легкостью объясняют эти моменты: в данном примере речь идет о Южной ссылке</w:t>
      </w:r>
      <w:r w:rsidR="00C93048">
        <w:rPr>
          <w:rFonts w:ascii="Times New Roman" w:hAnsi="Times New Roman" w:cs="Times New Roman"/>
          <w:sz w:val="24"/>
          <w:szCs w:val="24"/>
        </w:rPr>
        <w:t>.</w:t>
      </w:r>
    </w:p>
    <w:p w:rsidR="00C93048" w:rsidRDefault="00C93048" w:rsidP="00E346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Достоинство таймлайна заключается в том, что работа не теряется, к нему можно возвращаться на протяжении нескольких уроков; на основе таймлайна обучающиеся </w:t>
      </w:r>
      <w:r w:rsidR="00C5748A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могут составить рассказ о жизни и творчестве изучаемого поэта или писателя. Таймлайн можно продемонстрировать в другом классе, другой параллели. </w:t>
      </w:r>
    </w:p>
    <w:p w:rsidR="00C93048" w:rsidRDefault="00C93048" w:rsidP="00E346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Таймлайн, с одной стороны, как нельзя лучше способствует формированию информационной, коммуникативной и познавательной компетенции, так как обучающиеся должны найти необходимую информацию, переработать ее, оформить в программе </w:t>
      </w:r>
      <w:r w:rsidRPr="00C93048">
        <w:rPr>
          <w:rFonts w:ascii="Times New Roman" w:hAnsi="Times New Roman" w:cs="Times New Roman"/>
          <w:sz w:val="24"/>
          <w:szCs w:val="24"/>
          <w:lang w:val="en-US"/>
        </w:rPr>
        <w:t>Micro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93048">
        <w:rPr>
          <w:rFonts w:ascii="Times New Roman" w:hAnsi="Times New Roman" w:cs="Times New Roman"/>
          <w:sz w:val="24"/>
          <w:szCs w:val="24"/>
          <w:lang w:val="en-US"/>
        </w:rPr>
        <w:t>oft</w:t>
      </w:r>
      <w:r w:rsidRPr="00C93048">
        <w:rPr>
          <w:rFonts w:ascii="Times New Roman" w:hAnsi="Times New Roman" w:cs="Times New Roman"/>
          <w:sz w:val="24"/>
          <w:szCs w:val="24"/>
        </w:rPr>
        <w:t xml:space="preserve"> </w:t>
      </w:r>
      <w:r w:rsidRPr="00C93048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>
        <w:rPr>
          <w:rFonts w:ascii="Times New Roman" w:hAnsi="Times New Roman" w:cs="Times New Roman"/>
          <w:sz w:val="24"/>
          <w:szCs w:val="24"/>
        </w:rPr>
        <w:t xml:space="preserve"> через организацию учебного сотрудничества. С другой стороны, таймлайн, являясь увлекательной формой</w:t>
      </w:r>
      <w:r w:rsidR="00C5748A">
        <w:rPr>
          <w:rFonts w:ascii="Times New Roman" w:hAnsi="Times New Roman" w:cs="Times New Roman"/>
          <w:sz w:val="24"/>
          <w:szCs w:val="24"/>
        </w:rPr>
        <w:t xml:space="preserve"> представления результатов работы</w:t>
      </w:r>
      <w:r>
        <w:rPr>
          <w:rFonts w:ascii="Times New Roman" w:hAnsi="Times New Roman" w:cs="Times New Roman"/>
          <w:sz w:val="24"/>
          <w:szCs w:val="24"/>
        </w:rPr>
        <w:t>, способствует формированию системного взгляда на литературный процесс, на жизненный и творческий путь изучаемого писателя.</w:t>
      </w:r>
    </w:p>
    <w:p w:rsidR="00C93048" w:rsidRPr="00C93048" w:rsidRDefault="00C93048" w:rsidP="00E346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93048" w:rsidRPr="00C93048" w:rsidSect="00B5575B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C8"/>
    <w:rsid w:val="0041665E"/>
    <w:rsid w:val="004B64D2"/>
    <w:rsid w:val="005A7EAA"/>
    <w:rsid w:val="00706FE0"/>
    <w:rsid w:val="0073722B"/>
    <w:rsid w:val="00904FFF"/>
    <w:rsid w:val="00A62A15"/>
    <w:rsid w:val="00B5575B"/>
    <w:rsid w:val="00C5748A"/>
    <w:rsid w:val="00C93048"/>
    <w:rsid w:val="00D222C8"/>
    <w:rsid w:val="00E34618"/>
    <w:rsid w:val="00E70316"/>
    <w:rsid w:val="00E9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FE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70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FE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70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r.ru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litra.ru" TargetMode="External"/><Relationship Id="rId12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imeRime" TargetMode="External"/><Relationship Id="rId11" Type="http://schemas.openxmlformats.org/officeDocument/2006/relationships/hyperlink" Target="http://www.kostyor.ru" TargetMode="External"/><Relationship Id="rId5" Type="http://schemas.openxmlformats.org/officeDocument/2006/relationships/hyperlink" Target="http://www.timetoast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veselajashkol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ono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Tania</cp:lastModifiedBy>
  <cp:revision>2</cp:revision>
  <dcterms:created xsi:type="dcterms:W3CDTF">2017-12-25T06:57:00Z</dcterms:created>
  <dcterms:modified xsi:type="dcterms:W3CDTF">2017-12-25T06:57:00Z</dcterms:modified>
</cp:coreProperties>
</file>